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6449" w:rsidRDefault="00093FDD">
      <w:pPr>
        <w:spacing w:after="0"/>
        <w:ind w:left="7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קבוצת עין צורים </w:t>
      </w:r>
    </w:p>
    <w:p w:rsidR="00836449" w:rsidRDefault="00093FDD">
      <w:pPr>
        <w:bidi w:val="0"/>
        <w:spacing w:after="15"/>
        <w:ind w:right="17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6449" w:rsidRDefault="00093FDD">
      <w:pPr>
        <w:spacing w:after="0"/>
        <w:ind w:left="2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rtl/>
        </w:rPr>
        <w:t>מכרז למנהל קהילה לקיבוץ עין צורים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836449" w:rsidRDefault="00093FDD">
      <w:pPr>
        <w:spacing w:after="135"/>
        <w:ind w:left="13"/>
        <w:jc w:val="center"/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ההגדרות נוסחו בלשון זכר, אך הם מכוונות לגברים ולנשים כאחד. </w:t>
      </w:r>
    </w:p>
    <w:p w:rsidR="00836449" w:rsidRDefault="00093FDD">
      <w:pPr>
        <w:bidi w:val="0"/>
        <w:spacing w:after="0"/>
        <w:ind w:right="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36449" w:rsidRDefault="00093FDD">
      <w:pPr>
        <w:numPr>
          <w:ilvl w:val="0"/>
          <w:numId w:val="1"/>
        </w:numPr>
        <w:spacing w:after="21"/>
        <w:ind w:hanging="364"/>
        <w:jc w:val="lef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בכפיפות לתפקיד/גוף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– הנהלת קהילה.    כפיפות מקצועית - יו"ר קיבוץ. </w:t>
      </w:r>
    </w:p>
    <w:p w:rsidR="00836449" w:rsidRDefault="00093FDD">
      <w:pPr>
        <w:bidi w:val="0"/>
        <w:spacing w:after="41"/>
        <w:ind w:right="5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6449" w:rsidRDefault="00093FDD">
      <w:pPr>
        <w:numPr>
          <w:ilvl w:val="0"/>
          <w:numId w:val="1"/>
        </w:numPr>
        <w:spacing w:after="62"/>
        <w:ind w:hanging="364"/>
        <w:jc w:val="lef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תחום פעילות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836449" w:rsidRDefault="00093FDD">
      <w:pPr>
        <w:numPr>
          <w:ilvl w:val="1"/>
          <w:numId w:val="1"/>
        </w:numPr>
        <w:spacing w:after="21"/>
        <w:ind w:hanging="424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ניהול כל הפעילות חברתית ארגונית של הקיבו ץ </w:t>
      </w:r>
    </w:p>
    <w:p w:rsidR="00836449" w:rsidRDefault="00093FDD">
      <w:pPr>
        <w:numPr>
          <w:ilvl w:val="1"/>
          <w:numId w:val="1"/>
        </w:numPr>
        <w:spacing w:after="31" w:line="248" w:lineRule="auto"/>
        <w:ind w:hanging="424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ניהול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הכוונה ופיקוח על פעילות הענפים ומנהלי הענפים, בעלי תפקידים ו-וועדות בתחום הקהילה.  </w:t>
      </w:r>
    </w:p>
    <w:p w:rsidR="00836449" w:rsidRDefault="00093FDD">
      <w:pPr>
        <w:numPr>
          <w:ilvl w:val="1"/>
          <w:numId w:val="1"/>
        </w:numPr>
        <w:spacing w:after="21"/>
        <w:ind w:hanging="424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ניהול קשרי חוץ בתחום הקהילה והפרט.  </w:t>
      </w:r>
    </w:p>
    <w:p w:rsidR="00836449" w:rsidRDefault="00093FDD">
      <w:pPr>
        <w:bidi w:val="0"/>
        <w:spacing w:after="50"/>
        <w:ind w:righ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6449" w:rsidRDefault="00093FDD">
      <w:pPr>
        <w:numPr>
          <w:ilvl w:val="0"/>
          <w:numId w:val="1"/>
        </w:numPr>
        <w:spacing w:after="150"/>
        <w:ind w:hanging="364"/>
        <w:jc w:val="lef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כפופים ישירות: 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כל בעלי התפקידים והוועדות המופיעים בתרשים מבנה ארגוני.  </w:t>
      </w:r>
    </w:p>
    <w:p w:rsidR="00836449" w:rsidRDefault="00093FDD">
      <w:pPr>
        <w:bidi w:val="0"/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6449" w:rsidRDefault="00093FDD">
      <w:pPr>
        <w:numPr>
          <w:ilvl w:val="0"/>
          <w:numId w:val="1"/>
        </w:numPr>
        <w:spacing w:after="62"/>
        <w:ind w:hanging="364"/>
        <w:jc w:val="lef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אחריות:  </w:t>
      </w:r>
    </w:p>
    <w:p w:rsidR="00836449" w:rsidRDefault="00093FDD">
      <w:pPr>
        <w:numPr>
          <w:ilvl w:val="1"/>
          <w:numId w:val="1"/>
        </w:numPr>
        <w:spacing w:after="31" w:line="248" w:lineRule="auto"/>
        <w:ind w:hanging="424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תהליכי הניהול וקבלת החלטות נעשים בהתאמה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לתקנונים והחלטות של הקיבוץ . </w:t>
      </w:r>
    </w:p>
    <w:p w:rsidR="00836449" w:rsidRDefault="00093FDD">
      <w:pPr>
        <w:numPr>
          <w:ilvl w:val="1"/>
          <w:numId w:val="1"/>
        </w:numPr>
        <w:spacing w:after="21"/>
        <w:ind w:hanging="424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עמידה בתוכניות העבודה שהוגדרו לכל פעילות . </w:t>
      </w:r>
    </w:p>
    <w:p w:rsidR="00836449" w:rsidRDefault="00093FDD">
      <w:pPr>
        <w:numPr>
          <w:ilvl w:val="1"/>
          <w:numId w:val="1"/>
        </w:numPr>
        <w:spacing w:after="21"/>
        <w:ind w:hanging="424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גיבוש ואישור תקציבים לפעילויות השונות בתחום הקהילה . </w:t>
      </w:r>
    </w:p>
    <w:p w:rsidR="00836449" w:rsidRDefault="00093FDD">
      <w:pPr>
        <w:numPr>
          <w:ilvl w:val="1"/>
          <w:numId w:val="1"/>
        </w:numPr>
        <w:spacing w:after="21"/>
        <w:ind w:hanging="424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גיבוש והובלה של תוכניות עבודה בתחום ניהול הקהילה.  </w:t>
      </w:r>
    </w:p>
    <w:p w:rsidR="00836449" w:rsidRDefault="00093FDD">
      <w:pPr>
        <w:numPr>
          <w:ilvl w:val="1"/>
          <w:numId w:val="1"/>
        </w:numPr>
        <w:spacing w:after="111"/>
        <w:ind w:hanging="424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ניהול ואחזקת נכסי הקהיל ה </w:t>
      </w:r>
    </w:p>
    <w:p w:rsidR="00836449" w:rsidRDefault="00093FDD">
      <w:pPr>
        <w:bidi w:val="0"/>
        <w:spacing w:after="105"/>
        <w:ind w:right="38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36449" w:rsidRDefault="00093FDD">
      <w:pPr>
        <w:numPr>
          <w:ilvl w:val="0"/>
          <w:numId w:val="1"/>
        </w:numPr>
        <w:spacing w:after="15"/>
        <w:ind w:hanging="364"/>
        <w:jc w:val="lef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rtl/>
        </w:rPr>
        <w:t xml:space="preserve">תכונות, מיומנות וניסיון נדרש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</w:p>
    <w:p w:rsidR="00836449" w:rsidRDefault="00093FDD">
      <w:pPr>
        <w:spacing w:after="88"/>
        <w:ind w:left="662" w:hanging="1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5928360</wp:posOffset>
            </wp:positionH>
            <wp:positionV relativeFrom="page">
              <wp:posOffset>254000</wp:posOffset>
            </wp:positionV>
            <wp:extent cx="906145" cy="572770"/>
            <wp:effectExtent l="0" t="0" r="0" b="0"/>
            <wp:wrapSquare wrapText="bothSides"/>
            <wp:docPr id="309" name="Picture 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Picture 3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614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)עמידה </w:t>
      </w:r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בדרישות אילו מהווה יתרון מובהק(  </w:t>
      </w:r>
    </w:p>
    <w:p w:rsidR="00836449" w:rsidRDefault="00093FDD">
      <w:pPr>
        <w:numPr>
          <w:ilvl w:val="1"/>
          <w:numId w:val="1"/>
        </w:numPr>
        <w:spacing w:after="21"/>
        <w:ind w:hanging="424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ניסיון בניהול קהילה דומה– יתרון משמעותי </w:t>
      </w:r>
    </w:p>
    <w:p w:rsidR="00836449" w:rsidRDefault="00093FDD">
      <w:pPr>
        <w:numPr>
          <w:ilvl w:val="1"/>
          <w:numId w:val="1"/>
        </w:numPr>
        <w:spacing w:after="21"/>
        <w:ind w:hanging="424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ידע בקריאת דוחות כלכליים ופיננסיים. </w:t>
      </w:r>
    </w:p>
    <w:p w:rsidR="00836449" w:rsidRDefault="00093FDD">
      <w:pPr>
        <w:numPr>
          <w:ilvl w:val="1"/>
          <w:numId w:val="1"/>
        </w:numPr>
        <w:spacing w:after="21"/>
        <w:ind w:hanging="424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יכולת מנהיגות  </w:t>
      </w:r>
    </w:p>
    <w:p w:rsidR="00836449" w:rsidRDefault="00093FDD">
      <w:pPr>
        <w:numPr>
          <w:ilvl w:val="1"/>
          <w:numId w:val="1"/>
        </w:numPr>
        <w:spacing w:after="21"/>
        <w:ind w:hanging="424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בעל ראיה מערכתית.  </w:t>
      </w:r>
    </w:p>
    <w:p w:rsidR="00836449" w:rsidRDefault="00093FDD">
      <w:pPr>
        <w:numPr>
          <w:ilvl w:val="1"/>
          <w:numId w:val="1"/>
        </w:numPr>
        <w:spacing w:after="21"/>
        <w:ind w:hanging="424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תקשורת בינאישית ויחסי אנוש מצוינים. </w:t>
      </w:r>
    </w:p>
    <w:p w:rsidR="00836449" w:rsidRDefault="00093FDD">
      <w:pPr>
        <w:numPr>
          <w:ilvl w:val="1"/>
          <w:numId w:val="1"/>
        </w:numPr>
        <w:spacing w:after="21"/>
        <w:ind w:hanging="424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יזמות , יעילות, ויכולת הנעה והובלת תהליכים . </w:t>
      </w:r>
    </w:p>
    <w:p w:rsidR="00836449" w:rsidRDefault="00093FDD">
      <w:pPr>
        <w:numPr>
          <w:ilvl w:val="1"/>
          <w:numId w:val="1"/>
        </w:numPr>
        <w:spacing w:after="21"/>
        <w:ind w:hanging="424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אמינות, דיסקרטיות.  </w:t>
      </w:r>
    </w:p>
    <w:p w:rsidR="00836449" w:rsidRDefault="00093FDD">
      <w:pPr>
        <w:numPr>
          <w:ilvl w:val="1"/>
          <w:numId w:val="1"/>
        </w:numPr>
        <w:spacing w:after="21"/>
        <w:ind w:hanging="424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ידע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וניסיון ביישומי מחשב. </w:t>
      </w:r>
    </w:p>
    <w:p w:rsidR="00836449" w:rsidRDefault="00093FDD">
      <w:pPr>
        <w:numPr>
          <w:ilvl w:val="1"/>
          <w:numId w:val="1"/>
        </w:numPr>
        <w:spacing w:after="158"/>
        <w:ind w:hanging="424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הבנה בתשתיות ותכנון - יתרו ן </w:t>
      </w:r>
    </w:p>
    <w:p w:rsidR="00836449" w:rsidRDefault="00093FDD">
      <w:pPr>
        <w:numPr>
          <w:ilvl w:val="0"/>
          <w:numId w:val="1"/>
        </w:numPr>
        <w:spacing w:after="15"/>
        <w:ind w:hanging="364"/>
        <w:jc w:val="lef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rtl/>
        </w:rPr>
        <w:t>דרישות השכלה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</w:p>
    <w:p w:rsidR="00836449" w:rsidRDefault="00093FDD">
      <w:pPr>
        <w:spacing w:after="88"/>
        <w:ind w:left="662" w:hanging="10"/>
        <w:jc w:val="left"/>
      </w:pPr>
      <w:r>
        <w:rPr>
          <w:rFonts w:ascii="Times New Roman" w:eastAsia="Times New Roman" w:hAnsi="Times New Roman" w:cs="Times New Roman"/>
          <w:sz w:val="20"/>
          <w:szCs w:val="20"/>
          <w:rtl/>
        </w:rPr>
        <w:t xml:space="preserve">)עמידה בדרישות אילו מהווה יתרון מובהק(  </w:t>
      </w:r>
    </w:p>
    <w:p w:rsidR="00836449" w:rsidRDefault="00093FDD">
      <w:pPr>
        <w:numPr>
          <w:ilvl w:val="1"/>
          <w:numId w:val="1"/>
        </w:numPr>
        <w:spacing w:after="21"/>
        <w:ind w:hanging="424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תואר אקדמי רלוונטי.  </w:t>
      </w:r>
    </w:p>
    <w:p w:rsidR="00836449" w:rsidRDefault="00093FDD">
      <w:pPr>
        <w:numPr>
          <w:ilvl w:val="1"/>
          <w:numId w:val="1"/>
        </w:numPr>
        <w:spacing w:after="21"/>
        <w:ind w:hanging="424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לימודי ניהו ל </w:t>
      </w:r>
    </w:p>
    <w:p w:rsidR="00836449" w:rsidRDefault="00093FDD">
      <w:pPr>
        <w:numPr>
          <w:ilvl w:val="1"/>
          <w:numId w:val="1"/>
        </w:numPr>
        <w:spacing w:after="117"/>
        <w:ind w:hanging="424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קורס בתחום ניהול קיבוצי - יתרון  </w:t>
      </w:r>
    </w:p>
    <w:p w:rsidR="00836449" w:rsidRDefault="00093FDD">
      <w:pPr>
        <w:bidi w:val="0"/>
        <w:spacing w:after="44"/>
        <w:ind w:righ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6449" w:rsidRDefault="00093FDD">
      <w:pPr>
        <w:numPr>
          <w:ilvl w:val="0"/>
          <w:numId w:val="1"/>
        </w:numPr>
        <w:spacing w:after="47"/>
        <w:ind w:hanging="364"/>
        <w:jc w:val="lef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rtl/>
        </w:rPr>
        <w:t>היקף משרה: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%</w:t>
      </w:r>
      <w:r>
        <w:rPr>
          <w:rFonts w:ascii="Times New Roman" w:eastAsia="Times New Roman" w:hAnsi="Times New Roman" w:cs="Times New Roman"/>
          <w:sz w:val="24"/>
          <w:szCs w:val="24"/>
        </w:rPr>
        <w:t>80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וזמינות מלאה למתן מענה לצרכים דחופים. </w:t>
      </w:r>
    </w:p>
    <w:p w:rsidR="00836449" w:rsidRDefault="00093FDD">
      <w:pPr>
        <w:numPr>
          <w:ilvl w:val="0"/>
          <w:numId w:val="1"/>
        </w:numPr>
        <w:spacing w:after="0"/>
        <w:ind w:hanging="364"/>
        <w:jc w:val="lef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משך קדנציה: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שנים.  </w:t>
      </w:r>
    </w:p>
    <w:p w:rsidR="00836449" w:rsidRDefault="00093FDD">
      <w:pPr>
        <w:bidi w:val="0"/>
        <w:spacing w:after="31"/>
        <w:ind w:righ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6449" w:rsidRDefault="00093FDD">
      <w:pPr>
        <w:spacing w:after="0" w:line="248" w:lineRule="auto"/>
        <w:ind w:left="10" w:right="-15" w:hanging="10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הגשת קורות חיים למועמדות - פניות יתקבלו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rtl/>
        </w:rPr>
        <w:t xml:space="preserve">עד לתאריך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rtl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09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rtl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2020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rtl/>
        </w:rPr>
        <w:t xml:space="preserve">    למייל  </w:t>
      </w:r>
      <w:r>
        <w:rPr>
          <w:rFonts w:ascii="Times New Roman" w:eastAsia="Times New Roman" w:hAnsi="Times New Roman" w:cs="Times New Roman"/>
          <w:sz w:val="24"/>
        </w:rPr>
        <w:t>masha@ein-zurim.org.il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רק פניות מתאימות תיעננה.  </w:t>
      </w:r>
    </w:p>
    <w:p w:rsidR="00836449" w:rsidRDefault="00093FDD">
      <w:pPr>
        <w:bidi w:val="0"/>
        <w:spacing w:after="0"/>
        <w:ind w:right="35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6449" w:rsidRDefault="00093FDD">
      <w:pPr>
        <w:spacing w:after="21"/>
        <w:ind w:left="308" w:hanging="10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משאבי אנוש וצוות מכרזים. </w:t>
      </w:r>
    </w:p>
    <w:p w:rsidR="00836449" w:rsidRDefault="00093FDD">
      <w:pPr>
        <w:bidi w:val="0"/>
        <w:spacing w:after="0"/>
        <w:ind w:left="7383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36449">
      <w:pgSz w:w="11905" w:h="16840"/>
      <w:pgMar w:top="1440" w:right="1461" w:bottom="1440" w:left="1201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30B13"/>
    <w:multiLevelType w:val="hybridMultilevel"/>
    <w:tmpl w:val="FFFFFFFF"/>
    <w:lvl w:ilvl="0" w:tplc="1570CE10">
      <w:start w:val="1"/>
      <w:numFmt w:val="decimal"/>
      <w:lvlText w:val="%1.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7E5C02">
      <w:start w:val="1"/>
      <w:numFmt w:val="bullet"/>
      <w:lvlText w:val="•"/>
      <w:lvlJc w:val="left"/>
      <w:pPr>
        <w:ind w:left="1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3EA7B2">
      <w:start w:val="1"/>
      <w:numFmt w:val="bullet"/>
      <w:lvlText w:val="▪"/>
      <w:lvlJc w:val="left"/>
      <w:pPr>
        <w:ind w:left="1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068E6">
      <w:start w:val="1"/>
      <w:numFmt w:val="bullet"/>
      <w:lvlText w:val="•"/>
      <w:lvlJc w:val="left"/>
      <w:pPr>
        <w:ind w:left="2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B8D89A">
      <w:start w:val="1"/>
      <w:numFmt w:val="bullet"/>
      <w:lvlText w:val="o"/>
      <w:lvlJc w:val="left"/>
      <w:pPr>
        <w:ind w:left="3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ACD836">
      <w:start w:val="1"/>
      <w:numFmt w:val="bullet"/>
      <w:lvlText w:val="▪"/>
      <w:lvlJc w:val="left"/>
      <w:pPr>
        <w:ind w:left="39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D605EE">
      <w:start w:val="1"/>
      <w:numFmt w:val="bullet"/>
      <w:lvlText w:val="•"/>
      <w:lvlJc w:val="left"/>
      <w:pPr>
        <w:ind w:left="4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46788">
      <w:start w:val="1"/>
      <w:numFmt w:val="bullet"/>
      <w:lvlText w:val="o"/>
      <w:lvlJc w:val="left"/>
      <w:pPr>
        <w:ind w:left="5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D8E0B2">
      <w:start w:val="1"/>
      <w:numFmt w:val="bullet"/>
      <w:lvlText w:val="▪"/>
      <w:lvlJc w:val="left"/>
      <w:pPr>
        <w:ind w:left="6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8622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449"/>
    <w:rsid w:val="00093FDD"/>
    <w:rsid w:val="0083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8B9212F-20C3-164F-B7FA-941179C9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1178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פרוטוקול ישיבת</dc:title>
  <dc:subject/>
  <dc:creator>Yoel Kretzmer-Raziel</dc:creator>
  <cp:keywords/>
  <cp:lastModifiedBy>972585882799</cp:lastModifiedBy>
  <cp:revision>2</cp:revision>
  <dcterms:created xsi:type="dcterms:W3CDTF">2022-09-13T14:55:00Z</dcterms:created>
  <dcterms:modified xsi:type="dcterms:W3CDTF">2022-09-13T14:55:00Z</dcterms:modified>
</cp:coreProperties>
</file>