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67" w:rsidRPr="008D212E" w:rsidRDefault="008E7CA1" w:rsidP="000A39D9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מנהל</w:t>
      </w:r>
      <w:r w:rsidR="00747064">
        <w:rPr>
          <w:rFonts w:hint="cs"/>
          <w:b/>
          <w:bCs/>
          <w:u w:val="single"/>
          <w:rtl/>
        </w:rPr>
        <w:t xml:space="preserve"> מערך הייצור</w:t>
      </w:r>
    </w:p>
    <w:p w:rsidR="00C90342" w:rsidRDefault="00AB0603" w:rsidP="00F062C4">
      <w:pPr>
        <w:rPr>
          <w:rtl/>
        </w:rPr>
      </w:pPr>
      <w:r w:rsidRPr="00747064">
        <w:rPr>
          <w:rFonts w:hint="cs"/>
          <w:u w:val="single"/>
          <w:rtl/>
        </w:rPr>
        <w:t>הגדרת התפקיד</w:t>
      </w:r>
      <w:r>
        <w:rPr>
          <w:rFonts w:hint="cs"/>
          <w:rtl/>
        </w:rPr>
        <w:t>: מנהל מערך הייצור</w:t>
      </w:r>
      <w:r w:rsidR="00747064">
        <w:rPr>
          <w:rFonts w:hint="cs"/>
          <w:rtl/>
        </w:rPr>
        <w:t xml:space="preserve"> הכולל כ-</w:t>
      </w:r>
      <w:r w:rsidR="00F062C4">
        <w:rPr>
          <w:rFonts w:hint="cs"/>
          <w:rtl/>
        </w:rPr>
        <w:t>6</w:t>
      </w:r>
      <w:r w:rsidR="00747064">
        <w:rPr>
          <w:rFonts w:hint="cs"/>
          <w:rtl/>
        </w:rPr>
        <w:t>0 עובדים</w:t>
      </w:r>
    </w:p>
    <w:p w:rsidR="00C90342" w:rsidRDefault="00AB0603">
      <w:pPr>
        <w:rPr>
          <w:rtl/>
        </w:rPr>
      </w:pPr>
      <w:r w:rsidRPr="00747064">
        <w:rPr>
          <w:rFonts w:hint="cs"/>
          <w:u w:val="single"/>
          <w:rtl/>
        </w:rPr>
        <w:t>החברה</w:t>
      </w:r>
      <w:r>
        <w:rPr>
          <w:rFonts w:hint="cs"/>
          <w:rtl/>
        </w:rPr>
        <w:t xml:space="preserve">: "מוצרי איכות </w:t>
      </w:r>
      <w:proofErr w:type="spellStart"/>
      <w:r>
        <w:rPr>
          <w:rFonts w:hint="cs"/>
          <w:rtl/>
        </w:rPr>
        <w:t>אמריקאיים</w:t>
      </w:r>
      <w:proofErr w:type="spellEnd"/>
      <w:r>
        <w:rPr>
          <w:rFonts w:hint="cs"/>
          <w:rtl/>
        </w:rPr>
        <w:t xml:space="preserve">": </w:t>
      </w:r>
      <w:r w:rsidR="00C90342">
        <w:rPr>
          <w:rFonts w:hint="cs"/>
          <w:rtl/>
        </w:rPr>
        <w:t>חברה לייצור, מכי</w:t>
      </w:r>
      <w:r>
        <w:rPr>
          <w:rFonts w:hint="cs"/>
          <w:rtl/>
        </w:rPr>
        <w:t xml:space="preserve">רות ושיווק גלידות בן אנד </w:t>
      </w:r>
      <w:proofErr w:type="spellStart"/>
      <w:r>
        <w:rPr>
          <w:rFonts w:hint="cs"/>
          <w:rtl/>
        </w:rPr>
        <w:t>ג'ריס</w:t>
      </w:r>
      <w:proofErr w:type="spellEnd"/>
      <w:r>
        <w:rPr>
          <w:rFonts w:hint="cs"/>
          <w:rtl/>
        </w:rPr>
        <w:t xml:space="preserve"> ומוצרי מזון אחרים</w:t>
      </w:r>
      <w:r w:rsidR="00C90342">
        <w:rPr>
          <w:rFonts w:hint="cs"/>
          <w:rtl/>
        </w:rPr>
        <w:t>.</w:t>
      </w:r>
    </w:p>
    <w:p w:rsidR="00E70B21" w:rsidRDefault="00AB0603">
      <w:pPr>
        <w:rPr>
          <w:rtl/>
        </w:rPr>
      </w:pPr>
      <w:r w:rsidRPr="00747064">
        <w:rPr>
          <w:rFonts w:hint="cs"/>
          <w:u w:val="single"/>
          <w:rtl/>
        </w:rPr>
        <w:t>מיקום החברה/מפעל</w:t>
      </w:r>
      <w:r>
        <w:rPr>
          <w:rFonts w:hint="cs"/>
          <w:rtl/>
        </w:rPr>
        <w:t>: א. תעשייה באר טוביה</w:t>
      </w:r>
    </w:p>
    <w:p w:rsidR="001355D5" w:rsidRDefault="00121E8C">
      <w:pPr>
        <w:rPr>
          <w:rtl/>
        </w:rPr>
      </w:pPr>
      <w:r>
        <w:rPr>
          <w:rFonts w:hint="cs"/>
          <w:rtl/>
        </w:rPr>
        <w:t xml:space="preserve">כפיפות: </w:t>
      </w:r>
      <w:r w:rsidR="008E7CA1">
        <w:rPr>
          <w:rFonts w:hint="cs"/>
          <w:rtl/>
        </w:rPr>
        <w:t>למנהל תפעול</w:t>
      </w:r>
      <w:r>
        <w:rPr>
          <w:rFonts w:hint="cs"/>
          <w:rtl/>
        </w:rPr>
        <w:t xml:space="preserve"> ולוגיסטיקה</w:t>
      </w:r>
    </w:p>
    <w:p w:rsidR="001355D5" w:rsidRDefault="001355D5">
      <w:pPr>
        <w:rPr>
          <w:rtl/>
        </w:rPr>
      </w:pPr>
      <w:r>
        <w:rPr>
          <w:rFonts w:hint="cs"/>
          <w:rtl/>
        </w:rPr>
        <w:t xml:space="preserve">כפיפים: צוות עובדים ומנהלים במערך הייצור. </w:t>
      </w:r>
    </w:p>
    <w:p w:rsidR="00C46E70" w:rsidRDefault="00C46E70" w:rsidP="00C46E70">
      <w:pPr>
        <w:rPr>
          <w:b/>
          <w:bCs/>
          <w:rtl/>
        </w:rPr>
      </w:pPr>
      <w:r w:rsidRPr="00D15130">
        <w:rPr>
          <w:rFonts w:hint="cs"/>
          <w:b/>
          <w:bCs/>
          <w:u w:val="single"/>
          <w:rtl/>
        </w:rPr>
        <w:t>חשוב</w:t>
      </w:r>
      <w:r w:rsidRPr="00D15130">
        <w:rPr>
          <w:rFonts w:hint="cs"/>
          <w:b/>
          <w:bCs/>
          <w:rtl/>
        </w:rPr>
        <w:t xml:space="preserve">: החברה נמצאת בתהליך התרחבות מתמיד ומשקיעה במערכי ייצור חדשניים ומשודרגים ומבקשת לבצע התאמה דומה גם בתהליכי הייצור ובטיפוח וטיוב מערך אנשי הייצור והתפעול הכולל </w:t>
      </w:r>
      <w:r>
        <w:rPr>
          <w:rFonts w:hint="cs"/>
          <w:b/>
          <w:bCs/>
          <w:rtl/>
        </w:rPr>
        <w:t xml:space="preserve">ניהול אפקטיבי, טיוב </w:t>
      </w:r>
      <w:proofErr w:type="spellStart"/>
      <w:r>
        <w:rPr>
          <w:rFonts w:hint="cs"/>
          <w:b/>
          <w:bCs/>
          <w:rtl/>
        </w:rPr>
        <w:t>ושידרוג</w:t>
      </w:r>
      <w:proofErr w:type="spellEnd"/>
      <w:r>
        <w:rPr>
          <w:rFonts w:hint="cs"/>
          <w:b/>
          <w:bCs/>
          <w:rtl/>
        </w:rPr>
        <w:t xml:space="preserve"> המשאב האנושי, </w:t>
      </w:r>
      <w:r w:rsidRPr="00D15130">
        <w:rPr>
          <w:rFonts w:hint="cs"/>
          <w:b/>
          <w:bCs/>
          <w:rtl/>
        </w:rPr>
        <w:t>הטמעת מתודולוגיות</w:t>
      </w:r>
      <w:r>
        <w:rPr>
          <w:rFonts w:hint="cs"/>
          <w:b/>
          <w:bCs/>
          <w:rtl/>
        </w:rPr>
        <w:t xml:space="preserve"> תהליכי עבודה, מדדי ביצוע (</w:t>
      </w:r>
      <w:r>
        <w:rPr>
          <w:rFonts w:hint="cs"/>
          <w:b/>
          <w:bCs/>
        </w:rPr>
        <w:t>KPI</w:t>
      </w:r>
      <w:r>
        <w:rPr>
          <w:b/>
          <w:bCs/>
        </w:rPr>
        <w:t>'s</w:t>
      </w:r>
      <w:r>
        <w:rPr>
          <w:rFonts w:hint="cs"/>
          <w:b/>
          <w:bCs/>
          <w:rtl/>
        </w:rPr>
        <w:t>), מדידה</w:t>
      </w:r>
      <w:r>
        <w:rPr>
          <w:rFonts w:hint="cs"/>
          <w:b/>
          <w:bCs/>
        </w:rPr>
        <w:t xml:space="preserve"> </w:t>
      </w:r>
      <w:r w:rsidRPr="00D15130">
        <w:rPr>
          <w:rFonts w:hint="cs"/>
          <w:b/>
          <w:bCs/>
          <w:rtl/>
        </w:rPr>
        <w:t xml:space="preserve">ובקרה. </w:t>
      </w:r>
    </w:p>
    <w:p w:rsidR="00747064" w:rsidRDefault="00AB0603" w:rsidP="00746EA7">
      <w:pPr>
        <w:rPr>
          <w:rtl/>
        </w:rPr>
      </w:pPr>
      <w:r w:rsidRPr="00747064">
        <w:rPr>
          <w:rFonts w:hint="cs"/>
          <w:u w:val="single"/>
          <w:rtl/>
        </w:rPr>
        <w:t>מטרה מרכזית של התפקיד</w:t>
      </w:r>
      <w:r>
        <w:rPr>
          <w:rFonts w:hint="cs"/>
          <w:rtl/>
        </w:rPr>
        <w:t>: ניהול פרואקטיבי ש</w:t>
      </w:r>
      <w:r w:rsidR="001355D5">
        <w:rPr>
          <w:rFonts w:hint="cs"/>
          <w:rtl/>
        </w:rPr>
        <w:t>ל מערך הייצור של ה</w:t>
      </w:r>
      <w:r w:rsidR="00747064">
        <w:rPr>
          <w:rFonts w:hint="cs"/>
          <w:rtl/>
        </w:rPr>
        <w:t>מפעל</w:t>
      </w:r>
      <w:r>
        <w:rPr>
          <w:rFonts w:hint="cs"/>
          <w:rtl/>
        </w:rPr>
        <w:t xml:space="preserve"> תוך </w:t>
      </w:r>
      <w:r w:rsidR="005E4517">
        <w:rPr>
          <w:rFonts w:hint="cs"/>
          <w:rtl/>
        </w:rPr>
        <w:t>הובלת צוות העובדים ב</w:t>
      </w:r>
      <w:r w:rsidR="00747064">
        <w:rPr>
          <w:rFonts w:hint="cs"/>
          <w:rtl/>
        </w:rPr>
        <w:t xml:space="preserve">ייצור </w:t>
      </w:r>
      <w:proofErr w:type="spellStart"/>
      <w:r w:rsidR="00747064">
        <w:rPr>
          <w:rFonts w:hint="cs"/>
          <w:rtl/>
        </w:rPr>
        <w:t>למחוייבות</w:t>
      </w:r>
      <w:proofErr w:type="spellEnd"/>
      <w:r w:rsidR="00747064">
        <w:rPr>
          <w:rFonts w:hint="cs"/>
          <w:rtl/>
        </w:rPr>
        <w:t xml:space="preserve">, מקצועיות </w:t>
      </w:r>
      <w:proofErr w:type="spellStart"/>
      <w:r w:rsidR="00747064">
        <w:rPr>
          <w:rFonts w:hint="cs"/>
          <w:rtl/>
        </w:rPr>
        <w:t>ומצויינות</w:t>
      </w:r>
      <w:proofErr w:type="spellEnd"/>
      <w:r w:rsidR="00747064">
        <w:rPr>
          <w:rFonts w:hint="cs"/>
          <w:rtl/>
        </w:rPr>
        <w:t xml:space="preserve"> גבוהים תוך כדי </w:t>
      </w:r>
      <w:r>
        <w:rPr>
          <w:rFonts w:hint="cs"/>
          <w:rtl/>
        </w:rPr>
        <w:t xml:space="preserve">הטמעת </w:t>
      </w:r>
      <w:r w:rsidR="00747064">
        <w:rPr>
          <w:rFonts w:hint="cs"/>
          <w:rtl/>
        </w:rPr>
        <w:t xml:space="preserve">תרבות אירגונית, </w:t>
      </w:r>
      <w:r>
        <w:rPr>
          <w:rFonts w:hint="cs"/>
          <w:rtl/>
        </w:rPr>
        <w:t>תהליכים ושיטות עבודה מיטביים</w:t>
      </w:r>
      <w:r w:rsidR="00746EA7">
        <w:rPr>
          <w:rFonts w:hint="cs"/>
          <w:rtl/>
        </w:rPr>
        <w:t xml:space="preserve"> במתן דגש</w:t>
      </w:r>
      <w:r w:rsidR="00746EA7">
        <w:rPr>
          <w:rFonts w:hint="cs"/>
        </w:rPr>
        <w:t xml:space="preserve"> </w:t>
      </w:r>
      <w:r w:rsidR="00746EA7">
        <w:rPr>
          <w:rFonts w:hint="cs"/>
          <w:rtl/>
        </w:rPr>
        <w:t>ל</w:t>
      </w:r>
      <w:r w:rsidR="00747064">
        <w:rPr>
          <w:rFonts w:hint="cs"/>
          <w:rtl/>
        </w:rPr>
        <w:t>:</w:t>
      </w:r>
    </w:p>
    <w:p w:rsidR="00AB0603" w:rsidRDefault="00747064" w:rsidP="00746EA7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 xml:space="preserve">איכות </w:t>
      </w:r>
      <w:r w:rsidR="00AB0603">
        <w:rPr>
          <w:rFonts w:hint="cs"/>
          <w:rtl/>
        </w:rPr>
        <w:t>מוצרים</w:t>
      </w:r>
      <w:r w:rsidR="00746EA7">
        <w:rPr>
          <w:rFonts w:hint="cs"/>
          <w:rtl/>
        </w:rPr>
        <w:t xml:space="preserve"> ובטיחות בעבודה</w:t>
      </w:r>
      <w:r w:rsidR="00AB0603">
        <w:rPr>
          <w:rFonts w:hint="cs"/>
          <w:rtl/>
        </w:rPr>
        <w:t xml:space="preserve">, </w:t>
      </w:r>
    </w:p>
    <w:p w:rsidR="00AB0603" w:rsidRDefault="001355D5" w:rsidP="00746EA7">
      <w:pPr>
        <w:pStyle w:val="a3"/>
        <w:numPr>
          <w:ilvl w:val="0"/>
          <w:numId w:val="8"/>
        </w:numPr>
        <w:rPr>
          <w:rtl/>
        </w:rPr>
      </w:pPr>
      <w:r>
        <w:rPr>
          <w:rFonts w:hint="cs"/>
          <w:rtl/>
        </w:rPr>
        <w:t xml:space="preserve">עמידה בביקוש המכירות, </w:t>
      </w:r>
      <w:r w:rsidR="00AB0603">
        <w:rPr>
          <w:rFonts w:hint="cs"/>
          <w:rtl/>
        </w:rPr>
        <w:t xml:space="preserve">מניעת </w:t>
      </w:r>
      <w:proofErr w:type="spellStart"/>
      <w:r w:rsidR="00AB0603">
        <w:rPr>
          <w:rFonts w:hint="cs"/>
          <w:rtl/>
        </w:rPr>
        <w:t>חוסרים.</w:t>
      </w:r>
      <w:r w:rsidR="00747064">
        <w:rPr>
          <w:rFonts w:hint="cs"/>
          <w:rtl/>
        </w:rPr>
        <w:t>ואובדנים</w:t>
      </w:r>
      <w:proofErr w:type="spellEnd"/>
      <w:r w:rsidR="00747064">
        <w:rPr>
          <w:rFonts w:hint="cs"/>
          <w:rtl/>
        </w:rPr>
        <w:t>.</w:t>
      </w:r>
    </w:p>
    <w:p w:rsidR="00AB0603" w:rsidRDefault="00AB0603" w:rsidP="00746EA7">
      <w:pPr>
        <w:pStyle w:val="a3"/>
        <w:numPr>
          <w:ilvl w:val="0"/>
          <w:numId w:val="8"/>
        </w:numPr>
      </w:pPr>
      <w:r>
        <w:rPr>
          <w:rFonts w:hint="cs"/>
          <w:rtl/>
        </w:rPr>
        <w:t>ייצור יעיל ואפקטיבי.</w:t>
      </w:r>
    </w:p>
    <w:p w:rsidR="00C90342" w:rsidRDefault="00C90342" w:rsidP="00747064">
      <w:pPr>
        <w:rPr>
          <w:rtl/>
        </w:rPr>
      </w:pPr>
      <w:r w:rsidRPr="00747064">
        <w:rPr>
          <w:rFonts w:hint="cs"/>
          <w:u w:val="single"/>
          <w:rtl/>
        </w:rPr>
        <w:t>אחראיות על</w:t>
      </w:r>
      <w:r>
        <w:rPr>
          <w:rFonts w:hint="cs"/>
          <w:rtl/>
        </w:rPr>
        <w:t xml:space="preserve">: </w:t>
      </w:r>
    </w:p>
    <w:p w:rsidR="005E4517" w:rsidRDefault="005E4517" w:rsidP="005E4517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1"/>
          <w:szCs w:val="24"/>
        </w:rPr>
      </w:pPr>
      <w:r>
        <w:rPr>
          <w:rFonts w:ascii="Arial" w:eastAsia="+mn-ea" w:hAnsi="Arial" w:cs="Arial" w:hint="cs"/>
          <w:color w:val="000000"/>
          <w:sz w:val="21"/>
          <w:szCs w:val="21"/>
          <w:rtl/>
        </w:rPr>
        <w:t>תה</w:t>
      </w:r>
      <w:r w:rsidR="00E13556">
        <w:rPr>
          <w:rFonts w:ascii="Arial" w:eastAsia="+mn-ea" w:hAnsi="Arial" w:cs="Arial" w:hint="cs"/>
          <w:color w:val="000000"/>
          <w:sz w:val="21"/>
          <w:szCs w:val="21"/>
          <w:rtl/>
        </w:rPr>
        <w:t xml:space="preserve">ליך הייצור </w:t>
      </w:r>
      <w:r w:rsidRPr="005E4517">
        <w:rPr>
          <w:rFonts w:ascii="Arial" w:eastAsia="+mn-ea" w:hAnsi="Arial" w:cs="Arial"/>
          <w:color w:val="000000"/>
          <w:sz w:val="21"/>
          <w:szCs w:val="21"/>
          <w:rtl/>
        </w:rPr>
        <w:t>כולל בטיחות, איכות, זרימת החומר, תפוקה ועלויות</w:t>
      </w:r>
      <w:r>
        <w:rPr>
          <w:rFonts w:ascii="Times New Roman" w:eastAsia="Times New Roman" w:hAnsi="Times New Roman" w:cs="Times New Roman" w:hint="cs"/>
          <w:sz w:val="21"/>
          <w:szCs w:val="24"/>
          <w:rtl/>
        </w:rPr>
        <w:t>.</w:t>
      </w:r>
    </w:p>
    <w:p w:rsidR="005E4517" w:rsidRPr="005E4517" w:rsidRDefault="005E4517" w:rsidP="005E4517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1"/>
          <w:szCs w:val="24"/>
        </w:rPr>
      </w:pPr>
      <w:r w:rsidRPr="005E4517">
        <w:rPr>
          <w:rFonts w:ascii="Arial" w:eastAsia="+mn-ea" w:hAnsi="Arial" w:cs="Arial"/>
          <w:color w:val="000000"/>
          <w:sz w:val="21"/>
          <w:szCs w:val="21"/>
          <w:rtl/>
        </w:rPr>
        <w:t>קביעת סדרי עדיפויות ופתרון בעיות טכניות ותפעוליות</w:t>
      </w:r>
      <w:r w:rsidR="00E13556">
        <w:rPr>
          <w:rFonts w:ascii="Arial" w:eastAsia="+mn-ea" w:hAnsi="Arial" w:cs="Arial" w:hint="cs"/>
          <w:color w:val="000000"/>
          <w:sz w:val="21"/>
          <w:szCs w:val="21"/>
          <w:rtl/>
        </w:rPr>
        <w:t>.</w:t>
      </w:r>
    </w:p>
    <w:p w:rsidR="005E4517" w:rsidRPr="005E4517" w:rsidRDefault="005E4517" w:rsidP="005E4517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1"/>
          <w:szCs w:val="24"/>
          <w:rtl/>
        </w:rPr>
      </w:pPr>
      <w:r w:rsidRPr="005E4517">
        <w:rPr>
          <w:rFonts w:ascii="Arial" w:eastAsia="+mn-ea" w:hAnsi="Arial" w:cs="Arial"/>
          <w:color w:val="000000"/>
          <w:sz w:val="21"/>
          <w:szCs w:val="21"/>
          <w:rtl/>
        </w:rPr>
        <w:t>הבטחת ייצור לפי התהליך הטכנולוגי שנקבע</w:t>
      </w:r>
      <w:r>
        <w:rPr>
          <w:rFonts w:ascii="Arial" w:eastAsia="+mn-ea" w:hAnsi="Arial" w:cs="Arial" w:hint="cs"/>
          <w:color w:val="000000"/>
          <w:sz w:val="21"/>
          <w:szCs w:val="21"/>
          <w:rtl/>
        </w:rPr>
        <w:t>.</w:t>
      </w:r>
    </w:p>
    <w:p w:rsidR="005E4517" w:rsidRPr="005E4517" w:rsidRDefault="005E4517" w:rsidP="005E4517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1"/>
          <w:szCs w:val="24"/>
          <w:rtl/>
        </w:rPr>
      </w:pPr>
      <w:r w:rsidRPr="005E4517">
        <w:rPr>
          <w:rFonts w:ascii="Arial" w:eastAsia="+mn-ea" w:hAnsi="Arial" w:cs="Arial"/>
          <w:color w:val="000000"/>
          <w:sz w:val="21"/>
          <w:szCs w:val="21"/>
          <w:rtl/>
        </w:rPr>
        <w:t>אחר</w:t>
      </w:r>
      <w:r w:rsidR="00E13556">
        <w:rPr>
          <w:rFonts w:ascii="Arial" w:eastAsia="+mn-ea" w:hAnsi="Arial" w:cs="Arial"/>
          <w:color w:val="000000"/>
          <w:sz w:val="21"/>
          <w:szCs w:val="21"/>
          <w:rtl/>
        </w:rPr>
        <w:t>יות</w:t>
      </w:r>
      <w:r w:rsidRPr="005E4517">
        <w:rPr>
          <w:rFonts w:ascii="Arial" w:eastAsia="+mn-ea" w:hAnsi="Arial" w:cs="Arial"/>
          <w:color w:val="000000"/>
          <w:sz w:val="21"/>
          <w:szCs w:val="21"/>
          <w:rtl/>
        </w:rPr>
        <w:t xml:space="preserve"> לתחזוקת הציוד, איכותו ותפוקתו</w:t>
      </w:r>
      <w:r>
        <w:rPr>
          <w:rFonts w:ascii="Times New Roman" w:eastAsia="Times New Roman" w:hAnsi="Times New Roman" w:cs="Times New Roman" w:hint="cs"/>
          <w:sz w:val="21"/>
          <w:szCs w:val="24"/>
          <w:rtl/>
        </w:rPr>
        <w:t>.</w:t>
      </w:r>
    </w:p>
    <w:p w:rsidR="005E4517" w:rsidRDefault="005E4517" w:rsidP="00E13556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1"/>
          <w:szCs w:val="24"/>
        </w:rPr>
      </w:pPr>
      <w:r w:rsidRPr="005E4517">
        <w:rPr>
          <w:rFonts w:ascii="Arial" w:eastAsia="+mn-ea" w:hAnsi="Arial" w:cs="Arial"/>
          <w:color w:val="000000"/>
          <w:sz w:val="21"/>
          <w:szCs w:val="21"/>
          <w:rtl/>
        </w:rPr>
        <w:t xml:space="preserve">פיתוח יכולות עובדי ומנהלי </w:t>
      </w:r>
      <w:r>
        <w:rPr>
          <w:rFonts w:ascii="Arial" w:eastAsia="+mn-ea" w:hAnsi="Arial" w:cs="Arial" w:hint="cs"/>
          <w:color w:val="000000"/>
          <w:sz w:val="21"/>
          <w:szCs w:val="21"/>
          <w:rtl/>
        </w:rPr>
        <w:t xml:space="preserve">קוויי </w:t>
      </w:r>
      <w:r w:rsidRPr="005E4517">
        <w:rPr>
          <w:rFonts w:ascii="Arial" w:eastAsia="+mn-ea" w:hAnsi="Arial" w:cs="Arial"/>
          <w:color w:val="000000"/>
          <w:sz w:val="21"/>
          <w:szCs w:val="21"/>
          <w:rtl/>
        </w:rPr>
        <w:t>הייצור</w:t>
      </w:r>
      <w:r>
        <w:rPr>
          <w:rFonts w:ascii="Arial" w:eastAsia="+mn-ea" w:hAnsi="Arial" w:cs="Arial" w:hint="cs"/>
          <w:color w:val="000000"/>
          <w:sz w:val="21"/>
          <w:szCs w:val="21"/>
          <w:rtl/>
        </w:rPr>
        <w:t>.</w:t>
      </w:r>
    </w:p>
    <w:p w:rsidR="005E4517" w:rsidRPr="005E4517" w:rsidRDefault="005E4517" w:rsidP="00E13556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1"/>
          <w:szCs w:val="24"/>
          <w:rtl/>
        </w:rPr>
      </w:pPr>
      <w:r w:rsidRPr="005E4517">
        <w:rPr>
          <w:rFonts w:ascii="Arial" w:eastAsia="+mn-ea" w:hAnsi="Arial" w:cs="Arial"/>
          <w:color w:val="000000"/>
          <w:sz w:val="21"/>
          <w:szCs w:val="21"/>
          <w:rtl/>
        </w:rPr>
        <w:t xml:space="preserve">אחריות להטמעת כלל נהלי האיכות, הבטיחות ואיכות הסביבה במחלקה ע"פ הנדרש </w:t>
      </w:r>
      <w:r w:rsidR="00E13556">
        <w:rPr>
          <w:rFonts w:ascii="Arial" w:eastAsia="+mn-ea" w:hAnsi="Arial" w:cs="Arial" w:hint="cs"/>
          <w:color w:val="000000"/>
          <w:sz w:val="21"/>
          <w:szCs w:val="21"/>
          <w:rtl/>
        </w:rPr>
        <w:t>.</w:t>
      </w:r>
    </w:p>
    <w:p w:rsidR="00F062C4" w:rsidRPr="008E7CA1" w:rsidRDefault="005E4517" w:rsidP="008E7CA1">
      <w:pPr>
        <w:numPr>
          <w:ilvl w:val="0"/>
          <w:numId w:val="15"/>
        </w:numPr>
        <w:spacing w:after="0" w:line="312" w:lineRule="auto"/>
        <w:contextualSpacing/>
        <w:rPr>
          <w:rFonts w:ascii="Times New Roman" w:eastAsia="Times New Roman" w:hAnsi="Times New Roman" w:cs="Times New Roman"/>
          <w:sz w:val="21"/>
          <w:szCs w:val="24"/>
          <w:rtl/>
        </w:rPr>
      </w:pPr>
      <w:r w:rsidRPr="005E4517">
        <w:rPr>
          <w:rFonts w:ascii="Arial" w:eastAsia="+mn-ea" w:hAnsi="Arial" w:cs="Arial"/>
          <w:b/>
          <w:bCs/>
          <w:color w:val="000000"/>
          <w:sz w:val="21"/>
          <w:szCs w:val="21"/>
          <w:rtl/>
        </w:rPr>
        <w:t xml:space="preserve">תיאום העבודה </w:t>
      </w:r>
      <w:r>
        <w:rPr>
          <w:rFonts w:ascii="Arial" w:eastAsia="+mn-ea" w:hAnsi="Arial" w:cs="Arial" w:hint="cs"/>
          <w:b/>
          <w:bCs/>
          <w:color w:val="000000"/>
          <w:sz w:val="21"/>
          <w:szCs w:val="21"/>
          <w:rtl/>
        </w:rPr>
        <w:t xml:space="preserve">וממשקים </w:t>
      </w:r>
      <w:r>
        <w:rPr>
          <w:rFonts w:ascii="Arial" w:eastAsia="+mn-ea" w:hAnsi="Arial" w:cs="Arial"/>
          <w:b/>
          <w:bCs/>
          <w:color w:val="000000"/>
          <w:sz w:val="21"/>
          <w:szCs w:val="21"/>
          <w:rtl/>
        </w:rPr>
        <w:t xml:space="preserve">מול גורמים אחרים במפעל </w:t>
      </w:r>
      <w:r>
        <w:rPr>
          <w:rFonts w:ascii="Arial" w:eastAsia="+mn-ea" w:hAnsi="Arial" w:cs="Arial" w:hint="cs"/>
          <w:b/>
          <w:bCs/>
          <w:color w:val="000000"/>
          <w:sz w:val="21"/>
          <w:szCs w:val="21"/>
          <w:rtl/>
        </w:rPr>
        <w:t xml:space="preserve">כגון: לוגיסטיקה ומכירות בנושאי מלאי </w:t>
      </w:r>
      <w:proofErr w:type="spellStart"/>
      <w:r>
        <w:rPr>
          <w:rFonts w:ascii="Arial" w:eastAsia="+mn-ea" w:hAnsi="Arial" w:cs="Arial" w:hint="cs"/>
          <w:b/>
          <w:bCs/>
          <w:color w:val="000000"/>
          <w:sz w:val="21"/>
          <w:szCs w:val="21"/>
          <w:rtl/>
        </w:rPr>
        <w:t>תוצ"ג</w:t>
      </w:r>
      <w:proofErr w:type="spellEnd"/>
      <w:r>
        <w:rPr>
          <w:rFonts w:ascii="Arial" w:eastAsia="+mn-ea" w:hAnsi="Arial" w:cs="Arial" w:hint="cs"/>
          <w:b/>
          <w:bCs/>
          <w:color w:val="000000"/>
          <w:sz w:val="21"/>
          <w:szCs w:val="21"/>
          <w:rtl/>
        </w:rPr>
        <w:t xml:space="preserve">, </w:t>
      </w:r>
      <w:proofErr w:type="spellStart"/>
      <w:r>
        <w:rPr>
          <w:rFonts w:ascii="Arial" w:eastAsia="+mn-ea" w:hAnsi="Arial" w:cs="Arial" w:hint="cs"/>
          <w:b/>
          <w:bCs/>
          <w:color w:val="000000"/>
          <w:sz w:val="21"/>
          <w:szCs w:val="21"/>
          <w:rtl/>
        </w:rPr>
        <w:t>ח"ג</w:t>
      </w:r>
      <w:proofErr w:type="spellEnd"/>
      <w:r>
        <w:rPr>
          <w:rFonts w:ascii="Arial" w:eastAsia="+mn-ea" w:hAnsi="Arial" w:cs="Arial" w:hint="cs"/>
          <w:b/>
          <w:bCs/>
          <w:color w:val="000000"/>
          <w:sz w:val="21"/>
          <w:szCs w:val="21"/>
          <w:rtl/>
        </w:rPr>
        <w:t>, ח"א, טכנולוגיה, הבטחת איכות, החזקה ובקרה כלכלית</w:t>
      </w:r>
      <w:r w:rsidRPr="005E4517">
        <w:rPr>
          <w:rFonts w:ascii="Arial" w:eastAsia="+mn-ea" w:hAnsi="Arial" w:cs="Arial"/>
          <w:b/>
          <w:bCs/>
          <w:color w:val="000000"/>
          <w:sz w:val="21"/>
          <w:szCs w:val="21"/>
          <w:rtl/>
        </w:rPr>
        <w:t xml:space="preserve">. </w:t>
      </w:r>
    </w:p>
    <w:p w:rsidR="005E4517" w:rsidRPr="00F062C4" w:rsidRDefault="00F062C4" w:rsidP="00F062C4">
      <w:pPr>
        <w:spacing w:after="0" w:line="312" w:lineRule="auto"/>
        <w:contextualSpacing/>
        <w:rPr>
          <w:rFonts w:ascii="Arial" w:eastAsia="+mn-ea" w:hAnsi="Arial" w:cs="Arial"/>
          <w:color w:val="000000"/>
          <w:sz w:val="21"/>
          <w:szCs w:val="21"/>
          <w:u w:val="single"/>
          <w:rtl/>
        </w:rPr>
      </w:pPr>
      <w:r w:rsidRPr="00F062C4">
        <w:rPr>
          <w:rFonts w:ascii="Arial" w:eastAsia="+mn-ea" w:hAnsi="Arial" w:cs="Arial" w:hint="cs"/>
          <w:color w:val="000000"/>
          <w:sz w:val="21"/>
          <w:szCs w:val="21"/>
          <w:u w:val="single"/>
          <w:rtl/>
        </w:rPr>
        <w:t>טיפול בתשתיות ניהוליות:</w:t>
      </w:r>
    </w:p>
    <w:p w:rsidR="00F062C4" w:rsidRPr="00F062C4" w:rsidRDefault="00F062C4" w:rsidP="00E13556">
      <w:pPr>
        <w:numPr>
          <w:ilvl w:val="0"/>
          <w:numId w:val="15"/>
        </w:numPr>
        <w:tabs>
          <w:tab w:val="num" w:pos="720"/>
        </w:tabs>
        <w:spacing w:after="0" w:line="312" w:lineRule="auto"/>
        <w:contextualSpacing/>
        <w:rPr>
          <w:rFonts w:ascii="Arial" w:eastAsia="+mn-ea" w:hAnsi="Arial" w:cs="Arial"/>
          <w:color w:val="000000"/>
          <w:sz w:val="21"/>
          <w:szCs w:val="21"/>
          <w:rtl/>
        </w:rPr>
      </w:pPr>
      <w:r w:rsidRPr="00F062C4">
        <w:rPr>
          <w:rFonts w:ascii="Arial" w:eastAsia="+mn-ea" w:hAnsi="Arial" w:cs="Arial"/>
          <w:color w:val="000000"/>
          <w:sz w:val="21"/>
          <w:szCs w:val="21"/>
          <w:rtl/>
        </w:rPr>
        <w:t xml:space="preserve">אפיון </w:t>
      </w:r>
      <w:r w:rsidR="008E7CA1">
        <w:rPr>
          <w:rFonts w:ascii="Arial" w:eastAsia="+mn-ea" w:hAnsi="Arial" w:cs="Arial" w:hint="cs"/>
          <w:color w:val="000000"/>
          <w:sz w:val="21"/>
          <w:szCs w:val="21"/>
          <w:rtl/>
        </w:rPr>
        <w:t xml:space="preserve">בנייה </w:t>
      </w:r>
      <w:r w:rsidRPr="00F062C4">
        <w:rPr>
          <w:rFonts w:ascii="Arial" w:eastAsia="+mn-ea" w:hAnsi="Arial" w:cs="Arial"/>
          <w:color w:val="000000"/>
          <w:sz w:val="21"/>
          <w:szCs w:val="21"/>
          <w:rtl/>
        </w:rPr>
        <w:t>והטמעה של שגרות הניהול במחלקה</w:t>
      </w:r>
      <w:r w:rsidR="00E13556">
        <w:rPr>
          <w:rFonts w:ascii="Arial" w:eastAsia="+mn-ea" w:hAnsi="Arial" w:cs="Arial" w:hint="cs"/>
          <w:color w:val="000000"/>
          <w:sz w:val="21"/>
          <w:szCs w:val="21"/>
          <w:rtl/>
        </w:rPr>
        <w:t>.</w:t>
      </w:r>
    </w:p>
    <w:p w:rsidR="00F062C4" w:rsidRPr="00F062C4" w:rsidRDefault="005E4517" w:rsidP="00E13556">
      <w:pPr>
        <w:numPr>
          <w:ilvl w:val="0"/>
          <w:numId w:val="15"/>
        </w:numPr>
        <w:tabs>
          <w:tab w:val="num" w:pos="720"/>
        </w:tabs>
        <w:spacing w:after="0" w:line="312" w:lineRule="auto"/>
        <w:contextualSpacing/>
        <w:rPr>
          <w:rFonts w:ascii="Arial" w:eastAsia="+mn-ea" w:hAnsi="Arial" w:cs="Arial"/>
          <w:color w:val="000000"/>
          <w:sz w:val="21"/>
          <w:szCs w:val="21"/>
        </w:rPr>
      </w:pPr>
      <w:r w:rsidRPr="005E4517">
        <w:rPr>
          <w:rFonts w:ascii="Arial" w:eastAsia="+mn-ea" w:hAnsi="Arial" w:cs="Arial"/>
          <w:color w:val="000000"/>
          <w:sz w:val="21"/>
          <w:szCs w:val="21"/>
          <w:rtl/>
        </w:rPr>
        <w:t xml:space="preserve">הובלת פרויקטים בייצור </w:t>
      </w:r>
      <w:r w:rsidR="00E13556">
        <w:rPr>
          <w:rFonts w:ascii="Arial" w:eastAsia="+mn-ea" w:hAnsi="Arial" w:cs="Arial" w:hint="cs"/>
          <w:color w:val="000000"/>
          <w:sz w:val="21"/>
          <w:szCs w:val="21"/>
          <w:rtl/>
        </w:rPr>
        <w:t xml:space="preserve">הקשורים לתהליכי שיפור והתייעלות </w:t>
      </w:r>
      <w:r w:rsidR="00E13556" w:rsidRPr="00F062C4">
        <w:rPr>
          <w:rFonts w:ascii="Arial" w:eastAsia="+mn-ea" w:hAnsi="Arial" w:cs="Arial" w:hint="cs"/>
          <w:color w:val="000000"/>
          <w:sz w:val="21"/>
          <w:szCs w:val="21"/>
          <w:rtl/>
        </w:rPr>
        <w:t xml:space="preserve">תוך </w:t>
      </w:r>
      <w:r w:rsidR="00F062C4" w:rsidRPr="00F062C4">
        <w:rPr>
          <w:rFonts w:ascii="Arial" w:eastAsia="+mn-ea" w:hAnsi="Arial" w:cs="Arial"/>
          <w:color w:val="000000"/>
          <w:sz w:val="21"/>
          <w:szCs w:val="21"/>
          <w:rtl/>
        </w:rPr>
        <w:t>אפיון והטמעה של מדדי הייצור והתפעול והגדרת פעולות לשיפור בעקבות ביצועי המדדים</w:t>
      </w:r>
      <w:r w:rsidR="00E13556">
        <w:rPr>
          <w:rFonts w:ascii="Arial" w:eastAsia="+mn-ea" w:hAnsi="Arial" w:cs="Arial" w:hint="cs"/>
          <w:color w:val="000000"/>
          <w:sz w:val="21"/>
          <w:szCs w:val="21"/>
          <w:rtl/>
        </w:rPr>
        <w:t>.</w:t>
      </w:r>
    </w:p>
    <w:p w:rsidR="00E13556" w:rsidRPr="008E7CA1" w:rsidRDefault="008E7CA1" w:rsidP="008E7CA1">
      <w:pPr>
        <w:pStyle w:val="a3"/>
        <w:numPr>
          <w:ilvl w:val="0"/>
          <w:numId w:val="15"/>
        </w:numPr>
        <w:rPr>
          <w:rtl/>
        </w:rPr>
      </w:pPr>
      <w:r w:rsidRPr="000F1BCB">
        <w:rPr>
          <w:rFonts w:hint="cs"/>
          <w:rtl/>
        </w:rPr>
        <w:t xml:space="preserve">שיפור התיעוד ושיטות העבודה </w:t>
      </w:r>
      <w:r>
        <w:rPr>
          <w:rFonts w:hint="cs"/>
          <w:rtl/>
        </w:rPr>
        <w:t xml:space="preserve">בייצור </w:t>
      </w:r>
      <w:r w:rsidRPr="000F1BCB">
        <w:rPr>
          <w:rFonts w:hint="cs"/>
          <w:rtl/>
        </w:rPr>
        <w:t xml:space="preserve">למטרת </w:t>
      </w:r>
      <w:r>
        <w:rPr>
          <w:rFonts w:hint="cs"/>
          <w:rtl/>
        </w:rPr>
        <w:t>שיפור ה</w:t>
      </w:r>
      <w:r w:rsidRPr="000F1BCB">
        <w:rPr>
          <w:rFonts w:hint="cs"/>
          <w:rtl/>
        </w:rPr>
        <w:t>יעילות</w:t>
      </w:r>
      <w:r>
        <w:rPr>
          <w:rFonts w:hint="cs"/>
          <w:rtl/>
        </w:rPr>
        <w:t>, ה</w:t>
      </w:r>
      <w:r w:rsidRPr="000F1BCB">
        <w:rPr>
          <w:rFonts w:hint="cs"/>
          <w:rtl/>
        </w:rPr>
        <w:t xml:space="preserve">איכות </w:t>
      </w:r>
      <w:r>
        <w:rPr>
          <w:rFonts w:hint="cs"/>
          <w:rtl/>
        </w:rPr>
        <w:t xml:space="preserve">והבטיחות תוך </w:t>
      </w:r>
      <w:r w:rsidRPr="000F1BCB">
        <w:rPr>
          <w:rFonts w:hint="cs"/>
          <w:rtl/>
        </w:rPr>
        <w:t>הקמת מע</w:t>
      </w:r>
      <w:r>
        <w:rPr>
          <w:rFonts w:hint="cs"/>
          <w:rtl/>
        </w:rPr>
        <w:t>רך דיווחים ודוחות לניהול הייצור כולל הצבת מדדי ביצוע (</w:t>
      </w:r>
      <w:r>
        <w:rPr>
          <w:rFonts w:hint="cs"/>
        </w:rPr>
        <w:t>KPI'</w:t>
      </w:r>
      <w:r>
        <w:t>S</w:t>
      </w:r>
      <w:r>
        <w:rPr>
          <w:rFonts w:hint="cs"/>
          <w:rtl/>
        </w:rPr>
        <w:t>), מעקב, בקרה ופעולות מתקנות אחר עמידה במדדים/יעדים.</w:t>
      </w:r>
    </w:p>
    <w:p w:rsidR="00F062C4" w:rsidRPr="00F062C4" w:rsidRDefault="00F062C4" w:rsidP="00F062C4">
      <w:pPr>
        <w:spacing w:after="0" w:line="312" w:lineRule="auto"/>
        <w:contextualSpacing/>
        <w:rPr>
          <w:rFonts w:ascii="Arial" w:eastAsia="+mn-ea" w:hAnsi="Arial" w:cs="Arial"/>
          <w:color w:val="000000"/>
          <w:sz w:val="21"/>
          <w:szCs w:val="21"/>
          <w:u w:val="single"/>
          <w:rtl/>
        </w:rPr>
      </w:pPr>
      <w:r w:rsidRPr="00F062C4">
        <w:rPr>
          <w:rFonts w:ascii="Arial" w:eastAsia="+mn-ea" w:hAnsi="Arial" w:cs="Arial" w:hint="cs"/>
          <w:color w:val="000000"/>
          <w:sz w:val="21"/>
          <w:szCs w:val="21"/>
          <w:u w:val="single"/>
          <w:rtl/>
        </w:rPr>
        <w:t>טיפול במשאב האנושי והטמעת תרבות אירגונית</w:t>
      </w:r>
    </w:p>
    <w:p w:rsidR="005E1C4D" w:rsidRDefault="00F062C4" w:rsidP="00F062C4">
      <w:pPr>
        <w:numPr>
          <w:ilvl w:val="0"/>
          <w:numId w:val="15"/>
        </w:numPr>
        <w:tabs>
          <w:tab w:val="num" w:pos="720"/>
        </w:tabs>
        <w:spacing w:after="0" w:line="312" w:lineRule="auto"/>
        <w:contextualSpacing/>
        <w:rPr>
          <w:rFonts w:ascii="Arial" w:eastAsia="+mn-ea" w:hAnsi="Arial" w:cs="Arial"/>
          <w:color w:val="000000"/>
          <w:sz w:val="21"/>
          <w:szCs w:val="21"/>
        </w:rPr>
      </w:pPr>
      <w:r w:rsidRPr="00F062C4">
        <w:rPr>
          <w:rFonts w:ascii="Arial" w:eastAsia="+mn-ea" w:hAnsi="Arial" w:cs="Arial"/>
          <w:color w:val="000000"/>
          <w:sz w:val="21"/>
          <w:szCs w:val="21"/>
          <w:rtl/>
        </w:rPr>
        <w:t>ניהול וט</w:t>
      </w:r>
      <w:r w:rsidR="005E1C4D">
        <w:rPr>
          <w:rFonts w:ascii="Arial" w:eastAsia="+mn-ea" w:hAnsi="Arial" w:cs="Arial"/>
          <w:color w:val="000000"/>
          <w:sz w:val="21"/>
          <w:szCs w:val="21"/>
          <w:rtl/>
        </w:rPr>
        <w:t>יפוח שוטף של המשאב האנושי ב</w:t>
      </w:r>
      <w:r w:rsidR="005E1C4D">
        <w:rPr>
          <w:rFonts w:ascii="Arial" w:eastAsia="+mn-ea" w:hAnsi="Arial" w:cs="Arial" w:hint="cs"/>
          <w:color w:val="000000"/>
          <w:sz w:val="21"/>
          <w:szCs w:val="21"/>
          <w:rtl/>
        </w:rPr>
        <w:t>ייצור.</w:t>
      </w:r>
    </w:p>
    <w:p w:rsidR="005E1C4D" w:rsidRDefault="005E1C4D" w:rsidP="00F062C4">
      <w:pPr>
        <w:numPr>
          <w:ilvl w:val="0"/>
          <w:numId w:val="15"/>
        </w:numPr>
        <w:tabs>
          <w:tab w:val="num" w:pos="720"/>
        </w:tabs>
        <w:spacing w:after="0" w:line="312" w:lineRule="auto"/>
        <w:contextualSpacing/>
        <w:rPr>
          <w:rFonts w:ascii="Arial" w:eastAsia="+mn-ea" w:hAnsi="Arial" w:cs="Arial"/>
          <w:color w:val="000000"/>
          <w:sz w:val="21"/>
          <w:szCs w:val="21"/>
        </w:rPr>
      </w:pPr>
      <w:r>
        <w:rPr>
          <w:rFonts w:ascii="Arial" w:eastAsia="+mn-ea" w:hAnsi="Arial" w:cs="Arial" w:hint="cs"/>
          <w:color w:val="000000"/>
          <w:sz w:val="21"/>
          <w:szCs w:val="21"/>
          <w:rtl/>
        </w:rPr>
        <w:t xml:space="preserve">גיוס עובדים (כל עוד אין מש"א) ושימור עובדים </w:t>
      </w:r>
      <w:proofErr w:type="spellStart"/>
      <w:r>
        <w:rPr>
          <w:rFonts w:ascii="Arial" w:eastAsia="+mn-ea" w:hAnsi="Arial" w:cs="Arial" w:hint="cs"/>
          <w:color w:val="000000"/>
          <w:sz w:val="21"/>
          <w:szCs w:val="21"/>
          <w:rtl/>
        </w:rPr>
        <w:t>מחוייבים</w:t>
      </w:r>
      <w:proofErr w:type="spellEnd"/>
      <w:r>
        <w:rPr>
          <w:rFonts w:ascii="Arial" w:eastAsia="+mn-ea" w:hAnsi="Arial" w:cs="Arial" w:hint="cs"/>
          <w:color w:val="000000"/>
          <w:sz w:val="21"/>
          <w:szCs w:val="21"/>
          <w:rtl/>
        </w:rPr>
        <w:t xml:space="preserve"> ומקצועיים.</w:t>
      </w:r>
    </w:p>
    <w:p w:rsidR="00F062C4" w:rsidRDefault="005E1C4D" w:rsidP="00F062C4">
      <w:pPr>
        <w:numPr>
          <w:ilvl w:val="0"/>
          <w:numId w:val="15"/>
        </w:numPr>
        <w:tabs>
          <w:tab w:val="num" w:pos="720"/>
        </w:tabs>
        <w:spacing w:after="0" w:line="312" w:lineRule="auto"/>
        <w:contextualSpacing/>
        <w:rPr>
          <w:rFonts w:ascii="Arial" w:eastAsia="+mn-ea" w:hAnsi="Arial" w:cs="Arial"/>
          <w:color w:val="000000"/>
          <w:sz w:val="21"/>
          <w:szCs w:val="21"/>
        </w:rPr>
      </w:pPr>
      <w:r>
        <w:rPr>
          <w:rFonts w:ascii="Arial" w:eastAsia="+mn-ea" w:hAnsi="Arial" w:cs="Arial" w:hint="cs"/>
          <w:color w:val="000000"/>
          <w:sz w:val="21"/>
          <w:szCs w:val="21"/>
          <w:rtl/>
        </w:rPr>
        <w:t>יישום</w:t>
      </w:r>
      <w:r w:rsidR="00F062C4" w:rsidRPr="00F062C4">
        <w:rPr>
          <w:rFonts w:ascii="Arial" w:eastAsia="+mn-ea" w:hAnsi="Arial" w:cs="Arial"/>
          <w:color w:val="000000"/>
          <w:sz w:val="21"/>
          <w:szCs w:val="21"/>
          <w:rtl/>
        </w:rPr>
        <w:t xml:space="preserve"> ביצוע </w:t>
      </w:r>
      <w:proofErr w:type="spellStart"/>
      <w:r w:rsidR="00F062C4" w:rsidRPr="00F062C4">
        <w:rPr>
          <w:rFonts w:ascii="Arial" w:eastAsia="+mn-ea" w:hAnsi="Arial" w:cs="Arial"/>
          <w:color w:val="000000"/>
          <w:sz w:val="21"/>
          <w:szCs w:val="21"/>
          <w:rtl/>
        </w:rPr>
        <w:t>תוכנית</w:t>
      </w:r>
      <w:proofErr w:type="spellEnd"/>
      <w:r w:rsidR="00F062C4" w:rsidRPr="00F062C4">
        <w:rPr>
          <w:rFonts w:ascii="Arial" w:eastAsia="+mn-ea" w:hAnsi="Arial" w:cs="Arial"/>
          <w:color w:val="000000"/>
          <w:sz w:val="21"/>
          <w:szCs w:val="21"/>
          <w:rtl/>
        </w:rPr>
        <w:t xml:space="preserve"> הדרכות לעובדים ומנהלים</w:t>
      </w:r>
      <w:r>
        <w:rPr>
          <w:rFonts w:ascii="Arial" w:eastAsia="+mn-ea" w:hAnsi="Arial" w:cs="Arial" w:hint="cs"/>
          <w:color w:val="000000"/>
          <w:sz w:val="21"/>
          <w:szCs w:val="21"/>
          <w:rtl/>
        </w:rPr>
        <w:t xml:space="preserve"> בייצור תוך כדי סגירת פערים.</w:t>
      </w:r>
    </w:p>
    <w:p w:rsidR="005E4517" w:rsidRPr="005E1C4D" w:rsidRDefault="00F062C4" w:rsidP="005E1C4D">
      <w:pPr>
        <w:numPr>
          <w:ilvl w:val="0"/>
          <w:numId w:val="15"/>
        </w:numPr>
        <w:tabs>
          <w:tab w:val="num" w:pos="720"/>
        </w:tabs>
        <w:spacing w:after="0" w:line="312" w:lineRule="auto"/>
        <w:contextualSpacing/>
        <w:rPr>
          <w:rFonts w:ascii="Arial" w:eastAsia="+mn-ea" w:hAnsi="Arial" w:cs="Arial"/>
          <w:color w:val="000000"/>
          <w:sz w:val="21"/>
          <w:szCs w:val="21"/>
          <w:rtl/>
        </w:rPr>
      </w:pPr>
      <w:r w:rsidRPr="00F062C4">
        <w:rPr>
          <w:rFonts w:ascii="Arial" w:eastAsia="+mn-ea" w:hAnsi="Arial" w:cs="Arial"/>
          <w:color w:val="000000"/>
          <w:sz w:val="21"/>
          <w:szCs w:val="21"/>
          <w:rtl/>
        </w:rPr>
        <w:t>בניית יכולות בקרב כלל עובדי הייצור להש</w:t>
      </w:r>
      <w:r w:rsidR="005E1C4D">
        <w:rPr>
          <w:rFonts w:ascii="Arial" w:eastAsia="+mn-ea" w:hAnsi="Arial" w:cs="Arial"/>
          <w:color w:val="000000"/>
          <w:sz w:val="21"/>
          <w:szCs w:val="21"/>
          <w:rtl/>
        </w:rPr>
        <w:t>תתפות והובלת תהליכי שיפור מתמיד</w:t>
      </w:r>
      <w:r w:rsidR="005E1C4D">
        <w:rPr>
          <w:rFonts w:ascii="Arial" w:eastAsia="+mn-ea" w:hAnsi="Arial" w:cs="Arial" w:hint="cs"/>
          <w:color w:val="000000"/>
          <w:sz w:val="21"/>
          <w:szCs w:val="21"/>
          <w:rtl/>
        </w:rPr>
        <w:t>.</w:t>
      </w:r>
    </w:p>
    <w:p w:rsidR="00C90342" w:rsidRDefault="00C90342">
      <w:pPr>
        <w:rPr>
          <w:rtl/>
        </w:rPr>
      </w:pPr>
      <w:r w:rsidRPr="00746EA7">
        <w:rPr>
          <w:rFonts w:hint="cs"/>
          <w:u w:val="single"/>
          <w:rtl/>
        </w:rPr>
        <w:lastRenderedPageBreak/>
        <w:t>ניסיון</w:t>
      </w:r>
      <w:r>
        <w:rPr>
          <w:rFonts w:hint="cs"/>
          <w:rtl/>
        </w:rPr>
        <w:t xml:space="preserve">: </w:t>
      </w:r>
    </w:p>
    <w:p w:rsidR="00C90342" w:rsidRDefault="00AB0603" w:rsidP="00D672B1">
      <w:pPr>
        <w:rPr>
          <w:rtl/>
        </w:rPr>
      </w:pPr>
      <w:r>
        <w:rPr>
          <w:rFonts w:hint="cs"/>
          <w:rtl/>
        </w:rPr>
        <w:t>ניסיון בתחום תעשיית המזון</w:t>
      </w:r>
      <w:r w:rsidR="00D672B1">
        <w:rPr>
          <w:rFonts w:hint="cs"/>
          <w:rtl/>
        </w:rPr>
        <w:t xml:space="preserve">, </w:t>
      </w:r>
      <w:r>
        <w:rPr>
          <w:rFonts w:hint="cs"/>
          <w:rtl/>
        </w:rPr>
        <w:t xml:space="preserve">יתרון לבעל </w:t>
      </w:r>
      <w:r w:rsidR="00F062C4">
        <w:rPr>
          <w:rFonts w:hint="cs"/>
          <w:rtl/>
        </w:rPr>
        <w:t xml:space="preserve">ניסיון </w:t>
      </w:r>
      <w:r w:rsidR="005E1C4D">
        <w:rPr>
          <w:rFonts w:hint="cs"/>
          <w:rtl/>
        </w:rPr>
        <w:t xml:space="preserve">(רצוי לפחות 5 שנים) </w:t>
      </w:r>
      <w:r w:rsidR="00F062C4">
        <w:rPr>
          <w:rFonts w:hint="cs"/>
          <w:rtl/>
        </w:rPr>
        <w:t>בניהול מערך ייצור ואו קווי ייצור</w:t>
      </w:r>
      <w:r w:rsidR="00C90342">
        <w:rPr>
          <w:rFonts w:hint="cs"/>
          <w:rtl/>
        </w:rPr>
        <w:t xml:space="preserve"> בחברות הקשורות לחברות רב-</w:t>
      </w:r>
      <w:r w:rsidR="00D672B1">
        <w:rPr>
          <w:rFonts w:hint="cs"/>
          <w:rtl/>
        </w:rPr>
        <w:t>לאומיות, ידע וחשיפה לשיטות ומתודולוגיות ניהול מתקדמות.</w:t>
      </w:r>
    </w:p>
    <w:p w:rsidR="00746EA7" w:rsidRPr="005E1C4D" w:rsidRDefault="00746EA7" w:rsidP="00746EA7">
      <w:pPr>
        <w:pStyle w:val="a3"/>
        <w:numPr>
          <w:ilvl w:val="0"/>
          <w:numId w:val="7"/>
        </w:numPr>
        <w:rPr>
          <w:rtl/>
        </w:rPr>
      </w:pPr>
      <w:r w:rsidRPr="005E1C4D">
        <w:rPr>
          <w:rFonts w:hint="cs"/>
          <w:rtl/>
        </w:rPr>
        <w:t xml:space="preserve">הובלת </w:t>
      </w:r>
      <w:r w:rsidR="008A428E" w:rsidRPr="005E1C4D">
        <w:rPr>
          <w:rFonts w:hint="cs"/>
          <w:rtl/>
        </w:rPr>
        <w:t xml:space="preserve">והנהגת </w:t>
      </w:r>
      <w:r w:rsidR="00F062C4" w:rsidRPr="005E1C4D">
        <w:rPr>
          <w:rFonts w:hint="cs"/>
          <w:rtl/>
        </w:rPr>
        <w:t>עובדים בתחום ריצפת הייצור</w:t>
      </w:r>
      <w:r w:rsidRPr="005E1C4D">
        <w:rPr>
          <w:rFonts w:hint="cs"/>
          <w:rtl/>
        </w:rPr>
        <w:t>.</w:t>
      </w:r>
    </w:p>
    <w:p w:rsidR="00746EA7" w:rsidRPr="005E1C4D" w:rsidRDefault="005E1C4D" w:rsidP="005E1C4D">
      <w:pPr>
        <w:pStyle w:val="a3"/>
        <w:numPr>
          <w:ilvl w:val="0"/>
          <w:numId w:val="7"/>
        </w:numPr>
      </w:pPr>
      <w:r>
        <w:rPr>
          <w:rFonts w:hint="cs"/>
          <w:rtl/>
        </w:rPr>
        <w:t>ניתוח והטמעת תהליכים.</w:t>
      </w:r>
    </w:p>
    <w:p w:rsidR="00746EA7" w:rsidRPr="005E1C4D" w:rsidRDefault="005E1C4D" w:rsidP="00F52269">
      <w:pPr>
        <w:pStyle w:val="a3"/>
        <w:numPr>
          <w:ilvl w:val="0"/>
          <w:numId w:val="7"/>
        </w:numPr>
        <w:rPr>
          <w:rtl/>
        </w:rPr>
      </w:pPr>
      <w:r w:rsidRPr="005E1C4D">
        <w:rPr>
          <w:rFonts w:hint="cs"/>
          <w:rtl/>
        </w:rPr>
        <w:t xml:space="preserve">הבנה עסקית, </w:t>
      </w:r>
      <w:r w:rsidR="008A428E" w:rsidRPr="005E1C4D">
        <w:rPr>
          <w:rFonts w:hint="cs"/>
          <w:rtl/>
        </w:rPr>
        <w:t xml:space="preserve">ניתוח דוחות תפעוליים </w:t>
      </w:r>
      <w:r w:rsidR="00746EA7" w:rsidRPr="005E1C4D">
        <w:rPr>
          <w:rFonts w:hint="cs"/>
          <w:rtl/>
        </w:rPr>
        <w:t>ומדדים פיננסים.</w:t>
      </w:r>
    </w:p>
    <w:p w:rsidR="00D672B1" w:rsidRDefault="00D672B1" w:rsidP="00D672B1">
      <w:pPr>
        <w:rPr>
          <w:rtl/>
        </w:rPr>
      </w:pPr>
      <w:r w:rsidRPr="00746EA7">
        <w:rPr>
          <w:rFonts w:hint="cs"/>
          <w:u w:val="single"/>
          <w:rtl/>
        </w:rPr>
        <w:t>כישורים ויכולות</w:t>
      </w:r>
      <w:r w:rsidR="00D15130">
        <w:rPr>
          <w:rFonts w:hint="cs"/>
          <w:u w:val="single"/>
          <w:rtl/>
        </w:rPr>
        <w:t xml:space="preserve"> </w:t>
      </w:r>
      <w:r w:rsidR="00D15130">
        <w:rPr>
          <w:u w:val="single"/>
          <w:rtl/>
        </w:rPr>
        <w:t>–</w:t>
      </w:r>
      <w:r w:rsidR="00D15130">
        <w:rPr>
          <w:rFonts w:hint="cs"/>
          <w:u w:val="single"/>
          <w:rtl/>
        </w:rPr>
        <w:t xml:space="preserve"> מפתחות להצלחה</w:t>
      </w:r>
      <w:r>
        <w:rPr>
          <w:rFonts w:hint="cs"/>
          <w:rtl/>
        </w:rPr>
        <w:t>:</w:t>
      </w:r>
    </w:p>
    <w:p w:rsidR="00D672B1" w:rsidRDefault="00D672B1" w:rsidP="00D672B1">
      <w:pPr>
        <w:rPr>
          <w:rtl/>
        </w:rPr>
      </w:pPr>
      <w:r>
        <w:rPr>
          <w:rFonts w:hint="cs"/>
          <w:rtl/>
        </w:rPr>
        <w:t xml:space="preserve">יכולת הנעה עצמית, תקשורת בינאישית מפותחת, אסרטיביות, יכולת להנהיג, </w:t>
      </w:r>
      <w:r w:rsidR="008D212E">
        <w:rPr>
          <w:rFonts w:hint="cs"/>
          <w:rtl/>
        </w:rPr>
        <w:t xml:space="preserve">חתירה למצוינות והישגיות, </w:t>
      </w:r>
      <w:r w:rsidR="00DC094E">
        <w:rPr>
          <w:rFonts w:hint="cs"/>
          <w:rtl/>
        </w:rPr>
        <w:t>מחויבות</w:t>
      </w:r>
      <w:r>
        <w:rPr>
          <w:rFonts w:hint="cs"/>
          <w:rtl/>
        </w:rPr>
        <w:t xml:space="preserve"> עצמית גבוהה - "נאה דורש נאה מקיים", גישה פרואקטיבית ופתיחות ל</w:t>
      </w:r>
      <w:r w:rsidR="008D212E">
        <w:rPr>
          <w:rFonts w:hint="cs"/>
          <w:rtl/>
        </w:rPr>
        <w:t>שינויים ויכולת התמודדות עם אתגרים</w:t>
      </w:r>
      <w:r>
        <w:rPr>
          <w:rFonts w:hint="cs"/>
          <w:rtl/>
        </w:rPr>
        <w:t>.</w:t>
      </w:r>
    </w:p>
    <w:p w:rsidR="008A428E" w:rsidRDefault="008A428E" w:rsidP="00F52269">
      <w:pPr>
        <w:pStyle w:val="a3"/>
        <w:numPr>
          <w:ilvl w:val="0"/>
          <w:numId w:val="11"/>
        </w:numPr>
        <w:rPr>
          <w:rtl/>
        </w:rPr>
      </w:pPr>
      <w:r w:rsidRPr="00F52269">
        <w:rPr>
          <w:rFonts w:hint="cs"/>
          <w:b/>
          <w:bCs/>
          <w:rtl/>
        </w:rPr>
        <w:t xml:space="preserve">יכולת הנעה עצמית </w:t>
      </w:r>
      <w:proofErr w:type="spellStart"/>
      <w:r w:rsidRPr="00F52269">
        <w:rPr>
          <w:rFonts w:hint="cs"/>
          <w:b/>
          <w:bCs/>
          <w:rtl/>
        </w:rPr>
        <w:t>ומחוייבות</w:t>
      </w:r>
      <w:proofErr w:type="spellEnd"/>
      <w:r w:rsidRPr="00F52269">
        <w:rPr>
          <w:rFonts w:hint="cs"/>
          <w:b/>
          <w:bCs/>
          <w:rtl/>
        </w:rPr>
        <w:t xml:space="preserve"> אישית גבוהה</w:t>
      </w:r>
      <w:r>
        <w:rPr>
          <w:rFonts w:hint="cs"/>
          <w:rtl/>
        </w:rPr>
        <w:t xml:space="preserve"> </w:t>
      </w:r>
      <w:r w:rsidR="00F52269">
        <w:rPr>
          <w:rFonts w:hint="cs"/>
          <w:rtl/>
        </w:rPr>
        <w:t xml:space="preserve">בגדר </w:t>
      </w:r>
      <w:r>
        <w:rPr>
          <w:rFonts w:hint="cs"/>
          <w:rtl/>
        </w:rPr>
        <w:t>"</w:t>
      </w:r>
      <w:r w:rsidR="00F52269">
        <w:rPr>
          <w:rFonts w:hint="cs"/>
          <w:rtl/>
        </w:rPr>
        <w:t>נאה דורש נאה מקיים" ויכולת התמודדות עם אתגרים.</w:t>
      </w:r>
    </w:p>
    <w:p w:rsidR="008A428E" w:rsidRPr="00F471AE" w:rsidRDefault="008A428E" w:rsidP="00F52269">
      <w:pPr>
        <w:pStyle w:val="a3"/>
        <w:numPr>
          <w:ilvl w:val="0"/>
          <w:numId w:val="11"/>
        </w:num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חתירה </w:t>
      </w:r>
      <w:proofErr w:type="spellStart"/>
      <w:r>
        <w:rPr>
          <w:rFonts w:hint="cs"/>
          <w:b/>
          <w:bCs/>
          <w:sz w:val="24"/>
          <w:szCs w:val="24"/>
          <w:rtl/>
        </w:rPr>
        <w:t>למצויינות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והישגיות, </w:t>
      </w:r>
      <w:r w:rsidRPr="00F471AE">
        <w:rPr>
          <w:rFonts w:hint="cs"/>
          <w:b/>
          <w:bCs/>
          <w:sz w:val="24"/>
          <w:szCs w:val="24"/>
          <w:rtl/>
        </w:rPr>
        <w:t>ממוקד ביצועים ותוצאות-</w:t>
      </w:r>
      <w:r w:rsidRPr="00F471AE">
        <w:rPr>
          <w:rFonts w:hint="cs"/>
          <w:sz w:val="24"/>
          <w:szCs w:val="24"/>
          <w:rtl/>
        </w:rPr>
        <w:t xml:space="preserve"> בחירת יעדים עם השפעה משמעותית על התוצאות העסקיות , תוך לקיחת סיכונים מחושבים.</w:t>
      </w:r>
    </w:p>
    <w:p w:rsidR="008A428E" w:rsidRDefault="00F52269" w:rsidP="00F52269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הנהגה, </w:t>
      </w:r>
      <w:r w:rsidR="008A428E" w:rsidRPr="00F471AE">
        <w:rPr>
          <w:rFonts w:hint="cs"/>
          <w:b/>
          <w:bCs/>
          <w:sz w:val="24"/>
          <w:szCs w:val="24"/>
          <w:rtl/>
        </w:rPr>
        <w:t xml:space="preserve">השפעה ושכנוע - </w:t>
      </w:r>
      <w:r>
        <w:rPr>
          <w:rFonts w:hint="cs"/>
          <w:sz w:val="24"/>
          <w:szCs w:val="24"/>
          <w:rtl/>
        </w:rPr>
        <w:t>יכולת להוביל שינויים בתהליכים ובתרבות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52269">
        <w:rPr>
          <w:rFonts w:hint="cs"/>
          <w:sz w:val="24"/>
          <w:szCs w:val="24"/>
          <w:rtl/>
        </w:rPr>
        <w:t>האירגונית</w:t>
      </w:r>
      <w:r>
        <w:rPr>
          <w:rFonts w:hint="cs"/>
          <w:sz w:val="24"/>
          <w:szCs w:val="24"/>
          <w:rtl/>
        </w:rPr>
        <w:t xml:space="preserve"> תוך יצירת </w:t>
      </w:r>
      <w:r w:rsidRPr="00F471AE">
        <w:rPr>
          <w:rFonts w:hint="cs"/>
          <w:sz w:val="24"/>
          <w:szCs w:val="24"/>
          <w:rtl/>
        </w:rPr>
        <w:t>מחויבות ומוטיבציה בקרב מנהלים ועובדים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52269">
        <w:rPr>
          <w:rFonts w:hint="cs"/>
          <w:sz w:val="24"/>
          <w:szCs w:val="24"/>
          <w:rtl/>
        </w:rPr>
        <w:t>באמצעות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הטמעת תרבות של עבודת צוות, שאיפה למצוינות</w:t>
      </w:r>
      <w:r w:rsidRPr="00F471AE">
        <w:rPr>
          <w:rFonts w:hint="cs"/>
          <w:sz w:val="24"/>
          <w:szCs w:val="24"/>
          <w:rtl/>
        </w:rPr>
        <w:t xml:space="preserve"> ופיתוח כ</w:t>
      </w:r>
      <w:r>
        <w:rPr>
          <w:rFonts w:hint="cs"/>
          <w:sz w:val="24"/>
          <w:szCs w:val="24"/>
          <w:rtl/>
        </w:rPr>
        <w:t>י</w:t>
      </w:r>
      <w:r w:rsidRPr="00F471AE">
        <w:rPr>
          <w:rFonts w:hint="cs"/>
          <w:sz w:val="24"/>
          <w:szCs w:val="24"/>
          <w:rtl/>
        </w:rPr>
        <w:t>שרונות</w:t>
      </w:r>
      <w:r>
        <w:rPr>
          <w:rFonts w:hint="cs"/>
          <w:b/>
          <w:bCs/>
          <w:sz w:val="24"/>
          <w:szCs w:val="24"/>
          <w:rtl/>
        </w:rPr>
        <w:t>.</w:t>
      </w:r>
    </w:p>
    <w:p w:rsidR="00F52269" w:rsidRPr="00F471AE" w:rsidRDefault="00F52269" w:rsidP="00F52269">
      <w:pPr>
        <w:pStyle w:val="a3"/>
        <w:numPr>
          <w:ilvl w:val="0"/>
          <w:numId w:val="11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גישה פרואקטיבית </w:t>
      </w:r>
    </w:p>
    <w:p w:rsidR="008A428E" w:rsidRDefault="008A428E" w:rsidP="008E7CA1">
      <w:pPr>
        <w:pStyle w:val="a3"/>
        <w:numPr>
          <w:ilvl w:val="0"/>
          <w:numId w:val="11"/>
        </w:numPr>
        <w:rPr>
          <w:rtl/>
        </w:rPr>
      </w:pPr>
      <w:r w:rsidRPr="00F52269">
        <w:rPr>
          <w:rFonts w:hint="cs"/>
          <w:b/>
          <w:bCs/>
          <w:sz w:val="24"/>
          <w:szCs w:val="24"/>
          <w:rtl/>
        </w:rPr>
        <w:t xml:space="preserve">תקשורת בינאישית מפותחת. </w:t>
      </w:r>
    </w:p>
    <w:p w:rsidR="00D672B1" w:rsidRDefault="00D672B1" w:rsidP="00D672B1">
      <w:pPr>
        <w:rPr>
          <w:rtl/>
        </w:rPr>
      </w:pPr>
      <w:r w:rsidRPr="00746EA7">
        <w:rPr>
          <w:rFonts w:hint="cs"/>
          <w:u w:val="single"/>
          <w:rtl/>
        </w:rPr>
        <w:t>השכלה</w:t>
      </w:r>
      <w:r>
        <w:rPr>
          <w:rFonts w:hint="cs"/>
          <w:rtl/>
        </w:rPr>
        <w:t>:</w:t>
      </w:r>
    </w:p>
    <w:p w:rsidR="00D672B1" w:rsidRDefault="00E13556" w:rsidP="00D672B1">
      <w:pPr>
        <w:rPr>
          <w:rtl/>
        </w:rPr>
      </w:pPr>
      <w:r>
        <w:rPr>
          <w:rFonts w:hint="cs"/>
          <w:rtl/>
        </w:rPr>
        <w:t>השכלה</w:t>
      </w:r>
      <w:r w:rsidR="00D672B1">
        <w:rPr>
          <w:rFonts w:hint="cs"/>
          <w:rtl/>
        </w:rPr>
        <w:t xml:space="preserve"> מתאימה</w:t>
      </w:r>
      <w:r w:rsidR="008D212E">
        <w:rPr>
          <w:rFonts w:hint="cs"/>
          <w:rtl/>
        </w:rPr>
        <w:t xml:space="preserve"> מתחום תעשייה וניהול, הנדסה ואו השכלה אחרת רלבנטית להצלחה בתפקיד</w:t>
      </w:r>
      <w:r w:rsidR="00D672B1">
        <w:rPr>
          <w:rFonts w:hint="cs"/>
          <w:rtl/>
        </w:rPr>
        <w:t>.</w:t>
      </w:r>
    </w:p>
    <w:p w:rsidR="001E3FF0" w:rsidRDefault="001E3FF0" w:rsidP="00D672B1">
      <w:pPr>
        <w:rPr>
          <w:rtl/>
        </w:rPr>
      </w:pPr>
      <w:r>
        <w:rPr>
          <w:rFonts w:hint="cs"/>
          <w:rtl/>
        </w:rPr>
        <w:t xml:space="preserve">רמת שכר: 14-17 </w:t>
      </w:r>
      <w:proofErr w:type="spellStart"/>
      <w:r>
        <w:rPr>
          <w:rFonts w:hint="cs"/>
          <w:rtl/>
        </w:rPr>
        <w:t>אש"ח</w:t>
      </w:r>
      <w:proofErr w:type="spellEnd"/>
      <w:r>
        <w:rPr>
          <w:rFonts w:hint="cs"/>
          <w:rtl/>
        </w:rPr>
        <w:t xml:space="preserve"> בהתאם לניסיון המוכח של המועמד.</w:t>
      </w:r>
    </w:p>
    <w:p w:rsidR="000F1BCB" w:rsidRDefault="000F1BCB">
      <w:pPr>
        <w:rPr>
          <w:rtl/>
        </w:rPr>
      </w:pPr>
    </w:p>
    <w:sectPr w:rsidR="000F1BCB" w:rsidSect="008710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72C"/>
    <w:multiLevelType w:val="hybridMultilevel"/>
    <w:tmpl w:val="9600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674"/>
    <w:multiLevelType w:val="hybridMultilevel"/>
    <w:tmpl w:val="ADDEA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BB8"/>
    <w:multiLevelType w:val="hybridMultilevel"/>
    <w:tmpl w:val="638A3A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D0982"/>
    <w:multiLevelType w:val="hybridMultilevel"/>
    <w:tmpl w:val="EB9A0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2CE"/>
    <w:multiLevelType w:val="hybridMultilevel"/>
    <w:tmpl w:val="4FC23C96"/>
    <w:lvl w:ilvl="0" w:tplc="BC3CB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01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2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0D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A6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23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4B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8F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172118"/>
    <w:multiLevelType w:val="hybridMultilevel"/>
    <w:tmpl w:val="9CC476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10CD"/>
    <w:multiLevelType w:val="hybridMultilevel"/>
    <w:tmpl w:val="99A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2441"/>
    <w:multiLevelType w:val="hybridMultilevel"/>
    <w:tmpl w:val="2CC63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31D67"/>
    <w:multiLevelType w:val="hybridMultilevel"/>
    <w:tmpl w:val="08502AF0"/>
    <w:lvl w:ilvl="0" w:tplc="FFFFFFFF">
      <w:start w:val="2007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D3DAA"/>
    <w:multiLevelType w:val="hybridMultilevel"/>
    <w:tmpl w:val="C7AC8BCA"/>
    <w:lvl w:ilvl="0" w:tplc="2B84DC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328F3B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3003E7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AECA2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E3E847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22032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810F1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0481B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F9004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4853670A"/>
    <w:multiLevelType w:val="hybridMultilevel"/>
    <w:tmpl w:val="4AB0D670"/>
    <w:lvl w:ilvl="0" w:tplc="038A2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8A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CC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6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5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23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E4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0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D209EE"/>
    <w:multiLevelType w:val="hybridMultilevel"/>
    <w:tmpl w:val="6CFA46DA"/>
    <w:lvl w:ilvl="0" w:tplc="FFFFFFFF">
      <w:start w:val="1984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615D76E6"/>
    <w:multiLevelType w:val="hybridMultilevel"/>
    <w:tmpl w:val="47F0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83486"/>
    <w:multiLevelType w:val="hybridMultilevel"/>
    <w:tmpl w:val="78061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703A7"/>
    <w:multiLevelType w:val="hybridMultilevel"/>
    <w:tmpl w:val="BE8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C04FC"/>
    <w:multiLevelType w:val="hybridMultilevel"/>
    <w:tmpl w:val="DDC0B25C"/>
    <w:lvl w:ilvl="0" w:tplc="033A20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656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23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A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26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D6F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E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E1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C66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A8D42BF"/>
    <w:multiLevelType w:val="hybridMultilevel"/>
    <w:tmpl w:val="ADC4E2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6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42"/>
    <w:rsid w:val="000A39D9"/>
    <w:rsid w:val="000F1BCB"/>
    <w:rsid w:val="00121E8C"/>
    <w:rsid w:val="001355D5"/>
    <w:rsid w:val="001934ED"/>
    <w:rsid w:val="001E3FF0"/>
    <w:rsid w:val="002A507C"/>
    <w:rsid w:val="00494BAF"/>
    <w:rsid w:val="00585C67"/>
    <w:rsid w:val="005E1C4D"/>
    <w:rsid w:val="005E4517"/>
    <w:rsid w:val="006050BE"/>
    <w:rsid w:val="00635793"/>
    <w:rsid w:val="00746EA7"/>
    <w:rsid w:val="00747064"/>
    <w:rsid w:val="00862E87"/>
    <w:rsid w:val="0087109C"/>
    <w:rsid w:val="008A428E"/>
    <w:rsid w:val="008D212E"/>
    <w:rsid w:val="008E7CA1"/>
    <w:rsid w:val="00983ACB"/>
    <w:rsid w:val="00AB0603"/>
    <w:rsid w:val="00AE397F"/>
    <w:rsid w:val="00C37DBC"/>
    <w:rsid w:val="00C46E70"/>
    <w:rsid w:val="00C71C91"/>
    <w:rsid w:val="00C90342"/>
    <w:rsid w:val="00D15130"/>
    <w:rsid w:val="00D672B1"/>
    <w:rsid w:val="00DC094E"/>
    <w:rsid w:val="00E13556"/>
    <w:rsid w:val="00E70B21"/>
    <w:rsid w:val="00F062C4"/>
    <w:rsid w:val="00F52269"/>
    <w:rsid w:val="00F6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C06F1-873A-49C2-8BDF-DB31E6C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2E"/>
    <w:pPr>
      <w:ind w:left="720"/>
      <w:contextualSpacing/>
    </w:pPr>
  </w:style>
  <w:style w:type="table" w:styleId="a4">
    <w:name w:val="Table Grid"/>
    <w:basedOn w:val="a1"/>
    <w:uiPriority w:val="59"/>
    <w:rsid w:val="00D1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829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37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337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178">
          <w:marLeft w:val="0"/>
          <w:marRight w:val="89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166">
          <w:marLeft w:val="0"/>
          <w:marRight w:val="89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264">
          <w:marLeft w:val="0"/>
          <w:marRight w:val="89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155">
          <w:marLeft w:val="0"/>
          <w:marRight w:val="89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85">
          <w:marLeft w:val="0"/>
          <w:marRight w:val="89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854">
          <w:marLeft w:val="0"/>
          <w:marRight w:val="89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022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086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695">
          <w:marLeft w:val="0"/>
          <w:marRight w:val="89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552">
          <w:marLeft w:val="0"/>
          <w:marRight w:val="89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516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136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994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984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020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431">
          <w:marLeft w:val="0"/>
          <w:marRight w:val="173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Yael Talker</cp:lastModifiedBy>
  <cp:revision>2</cp:revision>
  <dcterms:created xsi:type="dcterms:W3CDTF">2018-11-12T09:08:00Z</dcterms:created>
  <dcterms:modified xsi:type="dcterms:W3CDTF">2018-11-12T09:08:00Z</dcterms:modified>
</cp:coreProperties>
</file>